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501C" w:rsidRDefault="00000000">
      <w:pPr>
        <w:keepNext/>
        <w:keepLines/>
        <w:pBdr>
          <w:top w:val="nil"/>
          <w:left w:val="nil"/>
          <w:bottom w:val="nil"/>
          <w:right w:val="nil"/>
          <w:between w:val="nil"/>
        </w:pBdr>
        <w:spacing w:before="40"/>
        <w:rPr>
          <w:b/>
          <w:i/>
          <w:smallCaps/>
          <w:sz w:val="22"/>
          <w:szCs w:val="22"/>
        </w:rPr>
      </w:pPr>
      <w:r>
        <w:rPr>
          <w:i/>
          <w:color w:val="243F61"/>
          <w:sz w:val="28"/>
          <w:szCs w:val="28"/>
        </w:rPr>
        <w:t xml:space="preserve">                              </w:t>
      </w:r>
      <w:r>
        <w:rPr>
          <w:i/>
          <w:color w:val="243F61"/>
          <w:sz w:val="28"/>
          <w:szCs w:val="28"/>
        </w:rPr>
        <w:tab/>
      </w:r>
      <w:r>
        <w:rPr>
          <w:i/>
          <w:color w:val="243F61"/>
          <w:sz w:val="28"/>
          <w:szCs w:val="28"/>
        </w:rPr>
        <w:tab/>
        <w:t xml:space="preserve"> </w:t>
      </w:r>
      <w:r>
        <w:rPr>
          <w:i/>
          <w:sz w:val="28"/>
          <w:szCs w:val="28"/>
        </w:rPr>
        <w:t xml:space="preserve"> </w:t>
      </w:r>
      <w:r>
        <w:rPr>
          <w:b/>
          <w:i/>
          <w:smallCaps/>
          <w:sz w:val="22"/>
          <w:szCs w:val="22"/>
        </w:rPr>
        <w:t xml:space="preserve">SCOTLAND COUNTY HEALTH DEPARTMENT </w:t>
      </w:r>
      <w:r>
        <w:rPr>
          <w:noProof/>
        </w:rPr>
        <w:drawing>
          <wp:anchor distT="114300" distB="114300" distL="114300" distR="114300" simplePos="0" relativeHeight="251658240" behindDoc="0" locked="0" layoutInCell="1" hidden="0" allowOverlap="1">
            <wp:simplePos x="0" y="0"/>
            <wp:positionH relativeFrom="column">
              <wp:posOffset>5262880</wp:posOffset>
            </wp:positionH>
            <wp:positionV relativeFrom="paragraph">
              <wp:posOffset>41913</wp:posOffset>
            </wp:positionV>
            <wp:extent cx="1019175" cy="1166813"/>
            <wp:effectExtent l="0" t="0" r="0" b="0"/>
            <wp:wrapSquare wrapText="bothSides" distT="114300" distB="11430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19175" cy="1166813"/>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wp:posOffset>
            </wp:positionH>
            <wp:positionV relativeFrom="paragraph">
              <wp:posOffset>38100</wp:posOffset>
            </wp:positionV>
            <wp:extent cx="1014413" cy="733425"/>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14413" cy="733425"/>
                    </a:xfrm>
                    <a:prstGeom prst="rect">
                      <a:avLst/>
                    </a:prstGeom>
                    <a:ln/>
                  </pic:spPr>
                </pic:pic>
              </a:graphicData>
            </a:graphic>
          </wp:anchor>
        </w:drawing>
      </w:r>
    </w:p>
    <w:p w:rsidR="00EA501C" w:rsidRDefault="00000000">
      <w:pPr>
        <w:keepNext/>
        <w:keepLines/>
        <w:pBdr>
          <w:top w:val="nil"/>
          <w:left w:val="nil"/>
          <w:bottom w:val="nil"/>
          <w:right w:val="nil"/>
          <w:between w:val="nil"/>
        </w:pBdr>
        <w:spacing w:before="40"/>
        <w:rPr>
          <w:b/>
          <w:i/>
          <w:smallCaps/>
          <w:sz w:val="22"/>
          <w:szCs w:val="22"/>
        </w:rPr>
      </w:pPr>
      <w:r>
        <w:rPr>
          <w:b/>
          <w:i/>
          <w:smallCaps/>
          <w:sz w:val="22"/>
          <w:szCs w:val="22"/>
        </w:rPr>
        <w:t xml:space="preserve">                                         </w:t>
      </w:r>
      <w:r>
        <w:rPr>
          <w:b/>
          <w:i/>
          <w:smallCaps/>
          <w:sz w:val="22"/>
          <w:szCs w:val="22"/>
        </w:rPr>
        <w:tab/>
        <w:t xml:space="preserve"> </w:t>
      </w:r>
      <w:r>
        <w:rPr>
          <w:b/>
          <w:i/>
          <w:smallCaps/>
          <w:sz w:val="22"/>
          <w:szCs w:val="22"/>
        </w:rPr>
        <w:tab/>
        <w:t xml:space="preserve">    1405 West Boulevard </w:t>
      </w:r>
      <w:r>
        <w:rPr>
          <w:b/>
          <w:i/>
          <w:smallCaps/>
          <w:sz w:val="22"/>
          <w:szCs w:val="22"/>
        </w:rPr>
        <w:t> Post Office Box 69</w:t>
      </w:r>
    </w:p>
    <w:p w:rsidR="00EA501C" w:rsidRDefault="00000000">
      <w:pPr>
        <w:keepNext/>
        <w:keepLines/>
        <w:pBdr>
          <w:top w:val="nil"/>
          <w:left w:val="nil"/>
          <w:bottom w:val="nil"/>
          <w:right w:val="nil"/>
          <w:between w:val="nil"/>
        </w:pBdr>
        <w:spacing w:before="40"/>
        <w:rPr>
          <w:b/>
          <w:i/>
          <w:smallCaps/>
          <w:sz w:val="22"/>
          <w:szCs w:val="22"/>
        </w:rPr>
      </w:pPr>
      <w:r>
        <w:rPr>
          <w:b/>
          <w:i/>
          <w:smallCaps/>
          <w:sz w:val="22"/>
          <w:szCs w:val="22"/>
        </w:rPr>
        <w:t xml:space="preserve">                                         </w:t>
      </w:r>
      <w:r>
        <w:rPr>
          <w:b/>
          <w:i/>
          <w:smallCaps/>
          <w:sz w:val="22"/>
          <w:szCs w:val="22"/>
        </w:rPr>
        <w:tab/>
      </w:r>
      <w:r>
        <w:rPr>
          <w:b/>
          <w:i/>
          <w:smallCaps/>
          <w:sz w:val="22"/>
          <w:szCs w:val="22"/>
        </w:rPr>
        <w:tab/>
        <w:t xml:space="preserve">       Laurinburg, North Carolina 28353-0069</w:t>
      </w:r>
    </w:p>
    <w:p w:rsidR="00EA501C" w:rsidRDefault="00000000">
      <w:pPr>
        <w:keepNext/>
        <w:keepLines/>
        <w:pBdr>
          <w:top w:val="nil"/>
          <w:left w:val="nil"/>
          <w:bottom w:val="nil"/>
          <w:right w:val="nil"/>
          <w:between w:val="nil"/>
        </w:pBdr>
        <w:spacing w:before="40"/>
        <w:rPr>
          <w:b/>
          <w:i/>
          <w:smallCaps/>
          <w:sz w:val="22"/>
          <w:szCs w:val="22"/>
        </w:rPr>
      </w:pPr>
      <w:r>
        <w:rPr>
          <w:b/>
          <w:i/>
          <w:smallCaps/>
          <w:sz w:val="22"/>
          <w:szCs w:val="22"/>
        </w:rPr>
        <w:t xml:space="preserve">                                        </w:t>
      </w:r>
      <w:r>
        <w:rPr>
          <w:b/>
          <w:i/>
          <w:smallCaps/>
          <w:sz w:val="22"/>
          <w:szCs w:val="22"/>
        </w:rPr>
        <w:tab/>
        <w:t xml:space="preserve">              Phone (910) 277-2440     Fax (910) 277-2486</w:t>
      </w:r>
    </w:p>
    <w:p w:rsidR="00EA501C" w:rsidRDefault="00000000">
      <w:pPr>
        <w:keepNext/>
        <w:keepLines/>
        <w:pBdr>
          <w:top w:val="nil"/>
          <w:left w:val="nil"/>
          <w:bottom w:val="nil"/>
          <w:right w:val="nil"/>
          <w:between w:val="nil"/>
        </w:pBdr>
        <w:spacing w:before="40"/>
        <w:rPr>
          <w:b/>
          <w:i/>
          <w:smallCaps/>
          <w:color w:val="4F81BD"/>
          <w:sz w:val="20"/>
          <w:szCs w:val="20"/>
        </w:rPr>
      </w:pPr>
      <w:r>
        <w:rPr>
          <w:b/>
          <w:i/>
          <w:smallCaps/>
          <w:color w:val="4F81BD"/>
          <w:sz w:val="20"/>
          <w:szCs w:val="20"/>
        </w:rPr>
        <w:t>Amanda Deaver. MPA</w:t>
      </w:r>
    </w:p>
    <w:p w:rsidR="00EA501C" w:rsidRDefault="00000000">
      <w:pPr>
        <w:keepNext/>
        <w:keepLines/>
        <w:pBdr>
          <w:top w:val="nil"/>
          <w:left w:val="nil"/>
          <w:bottom w:val="nil"/>
          <w:right w:val="nil"/>
          <w:between w:val="nil"/>
        </w:pBdr>
        <w:spacing w:before="40"/>
        <w:rPr>
          <w:b/>
          <w:i/>
          <w:smallCaps/>
          <w:color w:val="4F81BD"/>
          <w:sz w:val="20"/>
          <w:szCs w:val="20"/>
        </w:rPr>
      </w:pPr>
      <w:r>
        <w:rPr>
          <w:b/>
          <w:i/>
          <w:smallCaps/>
          <w:color w:val="4F81BD"/>
          <w:sz w:val="20"/>
          <w:szCs w:val="20"/>
        </w:rPr>
        <w:t>Health Director</w:t>
      </w:r>
    </w:p>
    <w:p w:rsidR="00EA501C" w:rsidRDefault="00EA501C">
      <w:pPr>
        <w:keepNext/>
        <w:keepLines/>
        <w:pBdr>
          <w:top w:val="nil"/>
          <w:left w:val="nil"/>
          <w:bottom w:val="nil"/>
          <w:right w:val="nil"/>
          <w:between w:val="nil"/>
        </w:pBdr>
        <w:spacing w:before="40"/>
        <w:rPr>
          <w:smallCaps/>
          <w:color w:val="4F81BD"/>
        </w:rPr>
      </w:pPr>
    </w:p>
    <w:p w:rsidR="00EA501C" w:rsidRDefault="00000000">
      <w:pPr>
        <w:ind w:left="1440" w:firstLine="720"/>
        <w:rPr>
          <w:b/>
        </w:rPr>
      </w:pPr>
      <w:r>
        <w:rPr>
          <w:b/>
        </w:rPr>
        <w:t>BOARD OF HEALTH MEETING MINUTES</w:t>
      </w:r>
    </w:p>
    <w:p w:rsidR="00EA501C" w:rsidRDefault="00000000">
      <w:pPr>
        <w:ind w:left="2880" w:firstLine="720"/>
        <w:rPr>
          <w:b/>
        </w:rPr>
      </w:pPr>
      <w:r>
        <w:rPr>
          <w:b/>
        </w:rPr>
        <w:t>June 18, 2024</w:t>
      </w:r>
    </w:p>
    <w:p w:rsidR="00EA501C" w:rsidRDefault="00000000">
      <w:pPr>
        <w:ind w:left="3600"/>
        <w:rPr>
          <w:b/>
        </w:rPr>
      </w:pPr>
      <w:r>
        <w:rPr>
          <w:b/>
        </w:rPr>
        <w:t xml:space="preserve">       6PM</w:t>
      </w:r>
    </w:p>
    <w:p w:rsidR="00EA501C" w:rsidRDefault="00EA501C">
      <w:pPr>
        <w:jc w:val="center"/>
        <w:rPr>
          <w:b/>
        </w:rPr>
      </w:pPr>
    </w:p>
    <w:p w:rsidR="00EA501C" w:rsidRDefault="00000000">
      <w:r>
        <w:t xml:space="preserve">The Scotland County Board of Health met on Tuesday, June 18, 2024 at 6:00 p.m. at the Emergency Operations Center and the following Board members were in attendance: Amanda Deaver, Diann Beane, Dr.Freda Singletary, Nicole Monroe, Stephanie Littles, Dr. Herald Hughes, Ian Yancey and Charles Todd. Board members absent were Betty Gholston and Commissioner BJ Gibson.  Staff present were: Christine Russell, </w:t>
      </w:r>
      <w:hyperlink r:id="rId10">
        <w:r>
          <w:rPr>
            <w:color w:val="0000EE"/>
            <w:u w:val="single"/>
          </w:rPr>
          <w:t>Kathie Cox</w:t>
        </w:r>
      </w:hyperlink>
      <w:r>
        <w:t xml:space="preserve">, </w:t>
      </w:r>
      <w:hyperlink r:id="rId11">
        <w:r>
          <w:rPr>
            <w:color w:val="0000EE"/>
            <w:u w:val="single"/>
          </w:rPr>
          <w:t>Sharon Alford</w:t>
        </w:r>
      </w:hyperlink>
      <w:r>
        <w:t xml:space="preserve">, </w:t>
      </w:r>
      <w:hyperlink r:id="rId12">
        <w:r>
          <w:rPr>
            <w:color w:val="0000EE"/>
            <w:u w:val="single"/>
          </w:rPr>
          <w:t>Tim Martin</w:t>
        </w:r>
      </w:hyperlink>
      <w:r>
        <w:t xml:space="preserve">, </w:t>
      </w:r>
      <w:hyperlink r:id="rId13">
        <w:r>
          <w:rPr>
            <w:color w:val="0000EE"/>
            <w:u w:val="single"/>
          </w:rPr>
          <w:t>Shakiyla Colden</w:t>
        </w:r>
      </w:hyperlink>
      <w:r>
        <w:t xml:space="preserve">, </w:t>
      </w:r>
      <w:hyperlink r:id="rId14">
        <w:r>
          <w:rPr>
            <w:color w:val="0000EE"/>
            <w:u w:val="single"/>
          </w:rPr>
          <w:t>Betsey Ellerbe</w:t>
        </w:r>
      </w:hyperlink>
      <w:r>
        <w:t xml:space="preserve">, </w:t>
      </w:r>
      <w:hyperlink r:id="rId15">
        <w:r>
          <w:rPr>
            <w:color w:val="0000EE"/>
            <w:u w:val="single"/>
          </w:rPr>
          <w:t>Janna Blue</w:t>
        </w:r>
      </w:hyperlink>
      <w:r>
        <w:t xml:space="preserve">, </w:t>
      </w:r>
      <w:hyperlink r:id="rId16">
        <w:r>
          <w:rPr>
            <w:color w:val="0000EE"/>
            <w:u w:val="single"/>
          </w:rPr>
          <w:t>Valentina Oxendine</w:t>
        </w:r>
      </w:hyperlink>
      <w:r>
        <w:t xml:space="preserve">, </w:t>
      </w:r>
      <w:hyperlink r:id="rId17">
        <w:r>
          <w:rPr>
            <w:color w:val="0000EE"/>
            <w:u w:val="single"/>
          </w:rPr>
          <w:t>Donna Page</w:t>
        </w:r>
      </w:hyperlink>
      <w:r>
        <w:t xml:space="preserve">, </w:t>
      </w:r>
      <w:hyperlink r:id="rId18">
        <w:r>
          <w:rPr>
            <w:color w:val="0000EE"/>
            <w:u w:val="single"/>
          </w:rPr>
          <w:t>Erica Hall</w:t>
        </w:r>
      </w:hyperlink>
      <w:r>
        <w:t xml:space="preserve"> and Dr. Rowson.</w:t>
      </w:r>
    </w:p>
    <w:p w:rsidR="00EA501C" w:rsidRDefault="00EA501C"/>
    <w:p w:rsidR="00EA501C" w:rsidRDefault="00000000">
      <w:pPr>
        <w:rPr>
          <w:b/>
          <w:u w:val="single"/>
        </w:rPr>
      </w:pPr>
      <w:r>
        <w:rPr>
          <w:b/>
          <w:u w:val="single"/>
        </w:rPr>
        <w:t>Call Meeting to Order</w:t>
      </w:r>
    </w:p>
    <w:p w:rsidR="00EA501C" w:rsidRDefault="00000000">
      <w:r>
        <w:t>Dr. Singletary, Chair, called the meeting to order at 6:00 pm. Invocation was led by Diann Beane.</w:t>
      </w:r>
    </w:p>
    <w:p w:rsidR="00EA501C" w:rsidRDefault="00EA501C">
      <w:pPr>
        <w:rPr>
          <w:b/>
          <w:u w:val="single"/>
        </w:rPr>
      </w:pPr>
    </w:p>
    <w:p w:rsidR="00EA501C" w:rsidRDefault="00000000">
      <w:pPr>
        <w:rPr>
          <w:b/>
          <w:u w:val="single"/>
        </w:rPr>
      </w:pPr>
      <w:r>
        <w:rPr>
          <w:b/>
          <w:u w:val="single"/>
        </w:rPr>
        <w:t>Discussion</w:t>
      </w:r>
    </w:p>
    <w:p w:rsidR="00EA501C" w:rsidRDefault="00000000">
      <w:r>
        <w:t>There was no discussion about the current agenda.</w:t>
      </w:r>
    </w:p>
    <w:p w:rsidR="00EA501C" w:rsidRDefault="00EA501C"/>
    <w:p w:rsidR="00EA501C" w:rsidRDefault="00000000">
      <w:pPr>
        <w:rPr>
          <w:b/>
          <w:u w:val="single"/>
        </w:rPr>
      </w:pPr>
      <w:r>
        <w:rPr>
          <w:b/>
          <w:u w:val="single"/>
        </w:rPr>
        <w:t>Adoption of Agenda</w:t>
      </w:r>
    </w:p>
    <w:p w:rsidR="00EA501C" w:rsidRDefault="00000000">
      <w:r>
        <w:t>Ian Yancey made a motion to adopt the agenda. Nicole Monroe seconded that motion.</w:t>
      </w:r>
    </w:p>
    <w:p w:rsidR="00EA501C" w:rsidRDefault="00EA501C"/>
    <w:p w:rsidR="00EA501C" w:rsidRDefault="00000000">
      <w:pPr>
        <w:rPr>
          <w:b/>
          <w:u w:val="single"/>
        </w:rPr>
      </w:pPr>
      <w:r>
        <w:rPr>
          <w:b/>
          <w:u w:val="single"/>
        </w:rPr>
        <w:t>Approval of the April 30, 2024 Minutes</w:t>
      </w:r>
    </w:p>
    <w:p w:rsidR="00EA501C" w:rsidRDefault="00000000">
      <w:r>
        <w:t xml:space="preserve">Ian Yancey made a motion to approve the minutes. Stephanie Littles seconded the motion. </w:t>
      </w:r>
    </w:p>
    <w:p w:rsidR="00EA501C" w:rsidRDefault="00EA501C"/>
    <w:p w:rsidR="00EA501C" w:rsidRDefault="00000000">
      <w:pPr>
        <w:rPr>
          <w:b/>
          <w:u w:val="single"/>
        </w:rPr>
      </w:pPr>
      <w:r>
        <w:rPr>
          <w:b/>
          <w:u w:val="single"/>
        </w:rPr>
        <w:t>Public Comment</w:t>
      </w:r>
    </w:p>
    <w:p w:rsidR="00EA501C" w:rsidRDefault="00000000">
      <w:r>
        <w:t>There was no public comment.</w:t>
      </w:r>
    </w:p>
    <w:p w:rsidR="00EA501C" w:rsidRDefault="00EA501C"/>
    <w:p w:rsidR="00EA501C" w:rsidRDefault="00000000">
      <w:pPr>
        <w:rPr>
          <w:b/>
        </w:rPr>
      </w:pPr>
      <w:r>
        <w:rPr>
          <w:b/>
        </w:rPr>
        <w:t>Program Reports &amp; Administrative Matters</w:t>
      </w:r>
    </w:p>
    <w:p w:rsidR="00EA501C" w:rsidRDefault="00EA501C">
      <w:pPr>
        <w:rPr>
          <w:b/>
        </w:rPr>
      </w:pPr>
    </w:p>
    <w:p w:rsidR="00EA501C" w:rsidRDefault="00000000">
      <w:r>
        <w:t>Departmental Focus: WIC</w:t>
      </w:r>
    </w:p>
    <w:p w:rsidR="00EA501C" w:rsidRDefault="00EA501C"/>
    <w:p w:rsidR="00EA501C" w:rsidRDefault="00000000">
      <w:hyperlink r:id="rId19">
        <w:r>
          <w:rPr>
            <w:color w:val="0000EE"/>
            <w:u w:val="single"/>
          </w:rPr>
          <w:t>Shakiyla Colden</w:t>
        </w:r>
      </w:hyperlink>
      <w:r>
        <w:t xml:space="preserve">, WIC Director, went over several current needs of the WIC department including the need for new printers. A goal for the department is to have a mobile translator for patients to provide better communication between the staff and WIC patients. The department is also planning on participating in outreach efforts on our new mobile unit. Shakiyla also mentioned several activities that the WIC program has been a part of such as “Milk Mondays” for breastfeeding moms. The WIC department was recognized in the “WIC Chronicles” in “The NC Local WIC Agency Newsletter” for our mobile unit services. Shakiyla also stated that we now have a Breastfeeding Peer Counselor that goes to the hospital everyday for about an hour and a half to support our breastfeeding moms. Dr. Singletary asked Shakiyla what the department was currently using for interpretation services for our patients. Shakiyla responded that we are currently using a phone translation but we have difficulty reaching the translator when needed. Dr. Singletary asked Shakiyla if the WIC department currently had any working printers. Shakiyla responded that they have a network printer but not a desktop printer that they are in need of. Amanda stated that the county is currently working on a contract with UBEO  to resolve this issue. </w:t>
      </w:r>
      <w:hyperlink r:id="rId20">
        <w:r>
          <w:rPr>
            <w:color w:val="0000EE"/>
            <w:u w:val="single"/>
          </w:rPr>
          <w:t>Ian Yancey</w:t>
        </w:r>
      </w:hyperlink>
      <w:r>
        <w:t xml:space="preserve">asked Shakiyla if the printer issues had anything to do with </w:t>
      </w:r>
      <w:r>
        <w:lastRenderedPageBreak/>
        <w:t xml:space="preserve">the network issues and Shakiyla responded “no”. </w:t>
      </w:r>
      <w:hyperlink r:id="rId21">
        <w:r>
          <w:rPr>
            <w:color w:val="0000EE"/>
            <w:u w:val="single"/>
          </w:rPr>
          <w:t>Amanda Deaver</w:t>
        </w:r>
      </w:hyperlink>
      <w:r>
        <w:t xml:space="preserve">asked Shakiyla to inform the board members of the possibility of getting WIC supplemental funds. Shakiyla stated that there is a program that the USDA has put together for special funds for the WIC program. Shakiyla has applied for these funds but it is unknown at this time if they will assist.  Shakiyla stated these funds can be used for outreach efforts, mobile unit equipment needs, program materials and any type of components needed to make the program more efficient. Amanda stated that the request for a mobile translator was included in this request for these funds. </w:t>
      </w:r>
      <w:hyperlink r:id="rId22">
        <w:r>
          <w:rPr>
            <w:color w:val="0000EE"/>
            <w:u w:val="single"/>
          </w:rPr>
          <w:t>Diann Beane</w:t>
        </w:r>
      </w:hyperlink>
      <w:r>
        <w:t xml:space="preserve"> asked Shakiyla if South Carolina was included in these services since we are so close to the South Carolina line. Shakiyla responded that it only includes Scotland County. Diann Beane asked Shakiyla if their current printers are nonfunctional and Shakiyla responded “yes”. </w:t>
      </w:r>
      <w:hyperlink r:id="rId23">
        <w:r>
          <w:rPr>
            <w:color w:val="0000EE"/>
            <w:u w:val="single"/>
          </w:rPr>
          <w:t>Diann Beane</w:t>
        </w:r>
      </w:hyperlink>
      <w:r>
        <w:t xml:space="preserve">asked if the agency could purchase printers. Amanda explained that the county is doing something different now and it is not in the budget to allow us to purchase printers. </w:t>
      </w:r>
      <w:hyperlink r:id="rId24">
        <w:r>
          <w:rPr>
            <w:color w:val="0000EE"/>
            <w:u w:val="single"/>
          </w:rPr>
          <w:t>Amanda Deaver</w:t>
        </w:r>
      </w:hyperlink>
      <w:r>
        <w:t xml:space="preserve">also stated that she believes part of the reason why their printers are not working is because of the cyber incident that we recently had and the WIC department’s loaner computers are not connected to the printers. Dr. Singletary asked how the WIC department is printing documents when patients come in. Shakiyla explained that they currently have two printers, one at the front desk and another that is currently working. So the department goes to another department that has a network printer to print off their documents. Dr. Singletary asked </w:t>
      </w:r>
      <w:hyperlink r:id="rId25">
        <w:r>
          <w:rPr>
            <w:color w:val="0000EE"/>
            <w:u w:val="single"/>
          </w:rPr>
          <w:t>Amanda Deaver</w:t>
        </w:r>
      </w:hyperlink>
      <w:r>
        <w:t xml:space="preserve">to add this issue to the action items that need to be addressed so that the department can run more smoothly. </w:t>
      </w:r>
      <w:hyperlink r:id="rId26">
        <w:r>
          <w:rPr>
            <w:color w:val="0000EE"/>
            <w:u w:val="single"/>
          </w:rPr>
          <w:t>Amanda Deaver</w:t>
        </w:r>
      </w:hyperlink>
      <w:r>
        <w:t xml:space="preserve">responded that we are currently limited to what we can purchase at this time as the decision is above the health department. </w:t>
      </w:r>
      <w:hyperlink r:id="rId27">
        <w:r>
          <w:rPr>
            <w:color w:val="0000EE"/>
            <w:u w:val="single"/>
          </w:rPr>
          <w:t>Diann Beane</w:t>
        </w:r>
      </w:hyperlink>
      <w:r>
        <w:t xml:space="preserve">asked if we could look into having VC 3 look at our current printers and have them fixed. </w:t>
      </w:r>
      <w:hyperlink r:id="rId28">
        <w:r>
          <w:rPr>
            <w:color w:val="0000EE"/>
            <w:u w:val="single"/>
          </w:rPr>
          <w:t>Amanda Deaver</w:t>
        </w:r>
      </w:hyperlink>
      <w:r>
        <w:t xml:space="preserve">responded that she put a help desk ticket into VC 3 but our cyber incident is not over yet and we had power issues this week that caused phone outages. </w:t>
      </w:r>
      <w:hyperlink r:id="rId29">
        <w:r>
          <w:rPr>
            <w:color w:val="0000EE"/>
            <w:u w:val="single"/>
          </w:rPr>
          <w:t>Tim Martin</w:t>
        </w:r>
      </w:hyperlink>
      <w:r>
        <w:t xml:space="preserve">has been assisting all week to help resolve this issue as several departments did not have phone service. Diann Beann asked if we were given a printer, could it be set up? Amanda stated that we could not hook it up ourselves as it would have to go through VC 3 and it is a difficult task to try and accomplish. </w:t>
      </w:r>
    </w:p>
    <w:p w:rsidR="00EA501C" w:rsidRDefault="00EA501C"/>
    <w:p w:rsidR="00EA501C" w:rsidRDefault="00000000">
      <w:pPr>
        <w:rPr>
          <w:b/>
        </w:rPr>
      </w:pPr>
      <w:r>
        <w:rPr>
          <w:b/>
        </w:rPr>
        <w:t>Fiscal Management</w:t>
      </w:r>
    </w:p>
    <w:p w:rsidR="00EA501C" w:rsidRDefault="00EA501C">
      <w:pPr>
        <w:rPr>
          <w:b/>
        </w:rPr>
      </w:pPr>
    </w:p>
    <w:p w:rsidR="00EA501C" w:rsidRDefault="00000000">
      <w:r>
        <w:t xml:space="preserve">Tim Martin mentioned that when we began working with VC 3, that they had retained one employee from our county IT department and she is currently working on helping the entire county resolve their issues so it has been a slow process. Tim stated that anytime an employee needs software downloaded on their computers, it has to be done by VC 3 as it requires an administrator’s password.  </w:t>
      </w:r>
      <w:hyperlink r:id="rId30">
        <w:r>
          <w:rPr>
            <w:color w:val="0000EE"/>
            <w:u w:val="single"/>
          </w:rPr>
          <w:t>Diann Beane</w:t>
        </w:r>
      </w:hyperlink>
      <w:r>
        <w:t xml:space="preserve">asked if other counties were going through this same issue and Tim responded “yes”. </w:t>
      </w:r>
      <w:hyperlink r:id="rId31">
        <w:r>
          <w:rPr>
            <w:color w:val="0000EE"/>
            <w:u w:val="single"/>
          </w:rPr>
          <w:t>Ian Yancey</w:t>
        </w:r>
      </w:hyperlink>
      <w:r>
        <w:t xml:space="preserve">asked Tim if VC 3 was a third party company and Tim replied that yes, it is a nationwide service that provides IT assistance. Mr. Todd asked Tim if there was any hope at all solving these IT issues. Amanda responded that she was in a department head meeting this morning and was told by April Snead that we did not have a time frame on resolving these IT issues. Amanda also stated that the county is still trying to get the server’s IP address approved through the state so it’s taking a little longer. Tim mentioned that WIC has to have a special MiFi device because their program, Crossroads, is a federal website and it requires the department to have a MiFi device that has a firewall attached. </w:t>
      </w:r>
    </w:p>
    <w:p w:rsidR="00EA501C" w:rsidRDefault="00EA501C"/>
    <w:p w:rsidR="00EA501C" w:rsidRDefault="00000000">
      <w:hyperlink r:id="rId32">
        <w:r>
          <w:rPr>
            <w:color w:val="0000EE"/>
            <w:u w:val="single"/>
          </w:rPr>
          <w:t>Tim Martin</w:t>
        </w:r>
      </w:hyperlink>
      <w:r>
        <w:t xml:space="preserve"> went over the updates of the Fiscal Management department. Tim stated that we should be at 92% expended and the health department is currently at 81.5% so we are 10.5% currently under budget with one month remaining. </w:t>
      </w:r>
      <w:hyperlink r:id="rId33">
        <w:r>
          <w:rPr>
            <w:color w:val="0000EE"/>
            <w:u w:val="single"/>
          </w:rPr>
          <w:t>Ian Yancey</w:t>
        </w:r>
      </w:hyperlink>
      <w:r>
        <w:t xml:space="preserve">asked Tim if he projected we will finish under budget and Tim replied “yes, sir”. </w:t>
      </w:r>
      <w:hyperlink r:id="rId34">
        <w:r>
          <w:rPr>
            <w:color w:val="0000EE"/>
            <w:u w:val="single"/>
          </w:rPr>
          <w:t>Ian Yancey</w:t>
        </w:r>
      </w:hyperlink>
      <w:r>
        <w:t xml:space="preserve">asked, generally, what this attributed to? Tim replied that a lot of it this time is due to a lapse salary (due to being unable to fill current open positions). Tim also mentioned that we budget for the maximum spending. </w:t>
      </w:r>
      <w:hyperlink r:id="rId35">
        <w:r>
          <w:rPr>
            <w:color w:val="0000EE"/>
            <w:u w:val="single"/>
          </w:rPr>
          <w:t>Ian Yancey</w:t>
        </w:r>
      </w:hyperlink>
      <w:r>
        <w:t xml:space="preserve">also asked if the county was still in </w:t>
      </w:r>
      <w:r>
        <w:lastRenderedPageBreak/>
        <w:t xml:space="preserve">the middle of a hiring freeze. </w:t>
      </w:r>
      <w:hyperlink r:id="rId36">
        <w:r>
          <w:rPr>
            <w:color w:val="0000EE"/>
            <w:u w:val="single"/>
          </w:rPr>
          <w:t>Amanda Deaver</w:t>
        </w:r>
      </w:hyperlink>
      <w:r>
        <w:t xml:space="preserve">replied “yes, that it is anticipated that it will go into the next fiscal year”. Revenues are 75.5% out of 92% collected. Tim asked the board to please remember when it comes to revenues that we are a month behind. Tim stated that we still have funds in our 546 grant and the 716 grant doesn’t end until May 31st, 2025. Tim mentioned that the $50,000 for the 543 grant is gone. The $60,026 (546 grant) and $106,034 (716 grant) will roll over to the next fiscal year’s budget. Diann Beane asked Tim what we could purchase with the 546 grant? Tim responded that the funds can be used for anything related to the communicable disease (COVID included). Amanda stated the state consultant has approved $20,000 to go towards a shelter for our mobile unit. Tim mentioned that we have previously discussed using the funds from our 543 grant for a flu/COVID campaign in the fall to help spend the funds before May 31st. Tim provided board members with a letter that was sent in to the county manager requesting that we receive 200 community organization wellness kits (Clorox wipes, soap dispensers, etc).  In the letter, Tim also requested for 600 wellness care packages (sanitizers, wipes, etc.) Dr. Singletary asked Tim if the 716 grant funds would cover any vaccinations or just COVID vaccinations? Tim responded that this was for COVID vaccines. Dr. Singletary also asked if we could use the grant for outreach events with our mobile unit and Tim responded that we could use these funds if COVID vaccinations were included. </w:t>
      </w:r>
    </w:p>
    <w:p w:rsidR="00EA501C" w:rsidRDefault="00EA501C"/>
    <w:p w:rsidR="00EA501C" w:rsidRDefault="00000000">
      <w:pPr>
        <w:rPr>
          <w:b/>
        </w:rPr>
      </w:pPr>
      <w:r>
        <w:rPr>
          <w:b/>
        </w:rPr>
        <w:t>Clinical Update</w:t>
      </w:r>
    </w:p>
    <w:p w:rsidR="00EA501C" w:rsidRDefault="00EA501C">
      <w:pPr>
        <w:rPr>
          <w:b/>
        </w:rPr>
      </w:pPr>
    </w:p>
    <w:p w:rsidR="00EA501C" w:rsidRDefault="00000000">
      <w:r>
        <w:t xml:space="preserve">Donna Page began with introducing Dr. Rowson, our Medical Director, who signs off on our standing orders and our practice agreements with our mid-level providers. Donna stated that the clinical department is in need of more printers and mentioned her concerns with the process of the VC 3 department. </w:t>
      </w:r>
      <w:hyperlink r:id="rId37">
        <w:r>
          <w:rPr>
            <w:color w:val="0000EE"/>
            <w:u w:val="single"/>
          </w:rPr>
          <w:t>Diann Beane</w:t>
        </w:r>
      </w:hyperlink>
      <w:r>
        <w:t xml:space="preserve"> asked if there was a reason why there was only one VC 3 representative assisting our county. Donna responded that she wasn’t sure why there was only one representative because she was told there were several representatives employed by VC 3. </w:t>
      </w:r>
      <w:hyperlink r:id="rId38">
        <w:r>
          <w:rPr>
            <w:color w:val="0000EE"/>
            <w:u w:val="single"/>
          </w:rPr>
          <w:t>Ian Yancey</w:t>
        </w:r>
      </w:hyperlink>
      <w:r>
        <w:t xml:space="preserve"> asked </w:t>
      </w:r>
      <w:hyperlink r:id="rId39">
        <w:r>
          <w:rPr>
            <w:color w:val="0000EE"/>
            <w:u w:val="single"/>
          </w:rPr>
          <w:t>Amanda Deaver</w:t>
        </w:r>
      </w:hyperlink>
      <w:r>
        <w:t xml:space="preserve"> if there was anything the board could do to help resolve the issues we are having with VC 3? Amanda responded that she didn’t know of anything at the moment that would help. Amanda intervened with the IT issues and was asked to be flexible and consider the remote-in option  as they navigate through the issues. VC 3 informed Amanda that there were other representatives onsite working on cleaning our servers and they did not want them to be pulled away from bigger issues. Dr. Singletary asked to have a meeting with the county manager and any relevant IT staff members that can assist with resolving these issues. A meeting will be scheduled and a date will be sent.  </w:t>
      </w:r>
      <w:hyperlink r:id="rId40">
        <w:r>
          <w:rPr>
            <w:color w:val="0000EE"/>
            <w:u w:val="single"/>
          </w:rPr>
          <w:t>Diann Beane</w:t>
        </w:r>
      </w:hyperlink>
      <w:r>
        <w:t xml:space="preserve"> asked what happens if there is a massive county emergency? Donna responded that IT wise, we would be disabled but we have to adapt as we have been during this cyber incident. </w:t>
      </w:r>
      <w:hyperlink r:id="rId41">
        <w:r>
          <w:rPr>
            <w:color w:val="0000EE"/>
            <w:u w:val="single"/>
          </w:rPr>
          <w:t>Diann Beane</w:t>
        </w:r>
      </w:hyperlink>
      <w:r>
        <w:t xml:space="preserve">asked how DSS was currently working with these issues and Amanda responded that they are working through this the same way we are. Dr. Singletary asked Donna when our accreditation review is and Donna responded that it is coming up in 2025 and we’re supposed to be working on our benchmarks daily but the cyber incident has put a damper on that process. </w:t>
      </w:r>
    </w:p>
    <w:p w:rsidR="00EA501C" w:rsidRDefault="00EA501C"/>
    <w:p w:rsidR="00EA501C" w:rsidRDefault="00000000">
      <w:r>
        <w:t>Donna went over the following clinical updates:</w:t>
      </w:r>
    </w:p>
    <w:p w:rsidR="00EA501C" w:rsidRDefault="00000000">
      <w:pPr>
        <w:numPr>
          <w:ilvl w:val="0"/>
          <w:numId w:val="2"/>
        </w:numPr>
      </w:pPr>
      <w:r>
        <w:t>Resignation of April Randolph, PHN I. Last day 5/2/24. The position has been frozen.</w:t>
      </w:r>
    </w:p>
    <w:p w:rsidR="00EA501C" w:rsidRDefault="00000000">
      <w:pPr>
        <w:numPr>
          <w:ilvl w:val="0"/>
          <w:numId w:val="2"/>
        </w:numPr>
      </w:pPr>
      <w:r>
        <w:t xml:space="preserve">Communicable Disease nurse position remains open. </w:t>
      </w:r>
    </w:p>
    <w:p w:rsidR="00EA501C" w:rsidRDefault="00000000">
      <w:pPr>
        <w:numPr>
          <w:ilvl w:val="0"/>
          <w:numId w:val="2"/>
        </w:numPr>
      </w:pPr>
      <w:r>
        <w:t xml:space="preserve">Ashley Locklear, PA-C and Paige McInnis, BSN, RN attended the first of two Introduction to Medical Spanish courses. </w:t>
      </w:r>
    </w:p>
    <w:p w:rsidR="00EA501C" w:rsidRDefault="00000000">
      <w:pPr>
        <w:numPr>
          <w:ilvl w:val="0"/>
          <w:numId w:val="2"/>
        </w:numPr>
      </w:pPr>
      <w:r>
        <w:t xml:space="preserve">Scotland County Health Department provided an Annual Wellness clinic for Scotland County Employees on 5/7/24 and 5/22/24. </w:t>
      </w:r>
    </w:p>
    <w:p w:rsidR="00EA501C" w:rsidRDefault="00000000">
      <w:pPr>
        <w:numPr>
          <w:ilvl w:val="0"/>
          <w:numId w:val="2"/>
        </w:numPr>
      </w:pPr>
      <w:r>
        <w:t>Eighty-nine (89) Wellness Visits completed</w:t>
      </w:r>
    </w:p>
    <w:p w:rsidR="00EA501C" w:rsidRDefault="00EA501C">
      <w:pPr>
        <w:ind w:left="720"/>
      </w:pPr>
    </w:p>
    <w:p w:rsidR="00EA501C" w:rsidRDefault="00000000">
      <w:r>
        <w:lastRenderedPageBreak/>
        <w:t>Donna also mentioned that Scotland County Health Department Maternal Health/Child Health/Social Work/WIC Staff participated in the Annual Scotland Healthcare Pregnancy Fair.</w:t>
      </w:r>
    </w:p>
    <w:p w:rsidR="00EA501C" w:rsidRDefault="00EA501C"/>
    <w:p w:rsidR="00EA501C" w:rsidRDefault="00000000">
      <w:pPr>
        <w:rPr>
          <w:b/>
        </w:rPr>
      </w:pPr>
      <w:r>
        <w:rPr>
          <w:b/>
        </w:rPr>
        <w:t>Environmental Health Update</w:t>
      </w:r>
    </w:p>
    <w:p w:rsidR="00EA501C" w:rsidRDefault="00EA501C">
      <w:pPr>
        <w:rPr>
          <w:b/>
        </w:rPr>
      </w:pPr>
    </w:p>
    <w:p w:rsidR="00EA501C" w:rsidRDefault="00000000">
      <w:hyperlink r:id="rId42">
        <w:r>
          <w:rPr>
            <w:color w:val="0000EE"/>
            <w:u w:val="single"/>
          </w:rPr>
          <w:t>Valentina Oxendine</w:t>
        </w:r>
      </w:hyperlink>
      <w:r>
        <w:t xml:space="preserve">stated that their department has implemented a new procedure with our events that has really moved in great strides as they would show up to events and the vendors did not have things that they needed to have on their checklist so it would slow down the process. Valentina researched other counties’ applications and implemented our own and it allows a timeframe for event coordinators to have everything that they need before their events. We also have had great growth in Scotland County with the new establishments that are coming. We've had three so far that we've opened. We also have four independent establishments that are projected to open possibly in the next six months. Environmental Health is currently working on establishing a specialized person to go out into the schools and child care facilities to test for asbestos. Animal Control Officers are working closely with the Humane Society to answer emails regarding what can and cannot be brought into the shelter.  Dr. Singletary asked if there was any other input from the Animal Control and Humane Society. Amanda stated that she met with the county manager and shelter manager to discuss the contract we have. Their board was not happy with some of the verbiage but our lawyers were going to leave that verbiage in and she's supposed to take it back to her board and discuss that with them. Amanda stated that part of the verbiage they 're not happy with is if we don't have space then the county is not going to pay them for the days we don’t have space. Amanda stated that she is keeping track of the days that the shelter has no availability and is forwarding that data to the county manager and instead of cutting a check yearly it's going to be cut quarterly and it will be deducted. </w:t>
      </w:r>
      <w:hyperlink r:id="rId43">
        <w:r>
          <w:rPr>
            <w:color w:val="0000EE"/>
            <w:u w:val="single"/>
          </w:rPr>
          <w:t>Ian Yancey</w:t>
        </w:r>
      </w:hyperlink>
      <w:r>
        <w:t xml:space="preserve">asked Amanda how long she has been tracking this data and Amanda responded that she has been tracking for about three months. </w:t>
      </w:r>
      <w:hyperlink r:id="rId44">
        <w:r>
          <w:rPr>
            <w:color w:val="0000EE"/>
            <w:u w:val="single"/>
          </w:rPr>
          <w:t>Ian Yancey</w:t>
        </w:r>
      </w:hyperlink>
      <w:r>
        <w:t xml:space="preserve">also asked Amanda how many of those days the shelter was full and Amanda responded that over half of the days were at maximum capacity. Amanda also mentioned that we have contacted local veterinarian offices to see if we needed to take in an animal, if we could pay them boarding cost for the days that our shelter is full. We have no response at this time. </w:t>
      </w:r>
      <w:hyperlink r:id="rId45">
        <w:r>
          <w:rPr>
            <w:color w:val="0000EE"/>
            <w:u w:val="single"/>
          </w:rPr>
          <w:t>Diann Beane</w:t>
        </w:r>
      </w:hyperlink>
      <w:r>
        <w:t xml:space="preserve">asked if there are other counties that have any availability. Amanda responded that she spoke with Richmond County and Lee County officials and they are having the same issues as we are. Animal Control Officers have been trying to work with the shelter so that an owner's surrender application can be submitted and signed so that the shelter does not have to hold that animal for 72 hours waiting on an owner to claim their animal which would free up some much needed space. </w:t>
      </w:r>
    </w:p>
    <w:p w:rsidR="00EA501C" w:rsidRDefault="00EA501C"/>
    <w:p w:rsidR="00EA501C" w:rsidRDefault="00000000">
      <w:pPr>
        <w:rPr>
          <w:b/>
        </w:rPr>
      </w:pPr>
      <w:r>
        <w:rPr>
          <w:b/>
        </w:rPr>
        <w:t>Human Resources Update</w:t>
      </w:r>
    </w:p>
    <w:p w:rsidR="00EA501C" w:rsidRDefault="00EA501C">
      <w:pPr>
        <w:rPr>
          <w:b/>
        </w:rPr>
      </w:pPr>
    </w:p>
    <w:p w:rsidR="00EA501C" w:rsidRDefault="00000000">
      <w:hyperlink r:id="rId46">
        <w:r>
          <w:rPr>
            <w:color w:val="0000EE"/>
            <w:u w:val="single"/>
          </w:rPr>
          <w:t>Sharon Alford</w:t>
        </w:r>
      </w:hyperlink>
      <w:r>
        <w:t xml:space="preserve"> went over the turnover rate for April (0) and May (2.4%). She also discussed there are two current open positions (Community Health Worker and Public Health Nurse III). These two positions are currently frozen. We had one closed position (Environmental Health Specialist) and have a pending second interview with a qualified candidate. Sharon stated that we sent out an employee morale survey for staff members to complete. We had 24 responses. Our team went back and revamped the employee of the month program. The purpose of this program is to show appreciation for employee achievements and motivate continued high performance so we're looking at a goal to increase employee morale. The employee of the month will receive a monetary gift card and be featured on our wall of fame. </w:t>
      </w:r>
    </w:p>
    <w:p w:rsidR="00EA501C" w:rsidRDefault="00EA501C"/>
    <w:p w:rsidR="00EA501C" w:rsidRDefault="00000000">
      <w:pPr>
        <w:rPr>
          <w:b/>
        </w:rPr>
      </w:pPr>
      <w:r>
        <w:rPr>
          <w:b/>
        </w:rPr>
        <w:t>Health Director’s Report</w:t>
      </w:r>
    </w:p>
    <w:p w:rsidR="00EA501C" w:rsidRDefault="00EA501C">
      <w:pPr>
        <w:rPr>
          <w:b/>
        </w:rPr>
      </w:pPr>
    </w:p>
    <w:p w:rsidR="00EA501C" w:rsidRDefault="00000000">
      <w:r>
        <w:lastRenderedPageBreak/>
        <w:t>Strategic Plan Goal 1:  Invest in community led solutions to advance health equity</w:t>
      </w:r>
    </w:p>
    <w:p w:rsidR="00EA501C" w:rsidRDefault="00EA501C"/>
    <w:p w:rsidR="00EA501C" w:rsidRDefault="00000000">
      <w:r>
        <w:t xml:space="preserve">The Mobile unit is currently being scheduled for outreach events.  The mobile unit will be used to provide immunizations, Labs to Go, WIC services and educational events in the areas of the county where transportation may be a barrier. The Mobile Unit was present at the Community Day at IEJ on June 5, 2024.  We had to cancel a few events due to bad weather. The Mobile Unit can not be taken out on rainy and windy days due to being unable to adequately use the unit and risk of damage to the awning. </w:t>
      </w:r>
    </w:p>
    <w:p w:rsidR="00EA501C" w:rsidRDefault="00EA501C"/>
    <w:p w:rsidR="00EA501C" w:rsidRDefault="00000000">
      <w:r>
        <w:t xml:space="preserve">We are also in the planning stages of satellite family planning clinics, WIC Clinics and immunization clinics at possibly Wagram and Laurel Hill Centers and Housing Authority.   This will assist with the transportation barrier that many of our citizens experience.   </w:t>
      </w:r>
    </w:p>
    <w:p w:rsidR="00EA501C" w:rsidRDefault="00EA501C"/>
    <w:p w:rsidR="00EA501C" w:rsidRDefault="00000000">
      <w:r>
        <w:t>Possible event:  Sycamore Lane Primary School Kindergarten orientation to do immunizations.</w:t>
      </w:r>
    </w:p>
    <w:p w:rsidR="00EA501C" w:rsidRDefault="00000000">
      <w:r>
        <w:t xml:space="preserve">Plans have already started with rolling out the Women’s Health Grant to partner with St. Andrews on the mobile family planning clinic. The mobile team has met with the Dean of Students and assessed the clinic area that will be used.  The plan is to have the clinic rolled out to the students. </w:t>
      </w:r>
    </w:p>
    <w:p w:rsidR="00EA501C" w:rsidRDefault="00000000">
      <w:r>
        <w:t xml:space="preserve">Amanda is working with the county to fund a dump station as it is a set back for us to begin seeing patients. </w:t>
      </w:r>
    </w:p>
    <w:p w:rsidR="00EA501C" w:rsidRDefault="00EA501C"/>
    <w:p w:rsidR="00EA501C" w:rsidRDefault="00000000">
      <w:r>
        <w:t>Strategic Plan Goal 2:  Promote healthy behaviors to enhance an individual’s health and wellness.</w:t>
      </w:r>
    </w:p>
    <w:p w:rsidR="00EA501C" w:rsidRDefault="00EA501C"/>
    <w:p w:rsidR="00EA501C" w:rsidRDefault="00000000">
      <w:r>
        <w:t xml:space="preserve">We are still holding Family night on the first Monday of every month.   Each month a different parenting skill is introduced. Education, games and dinner are provided.  Amanda provided an informational card in the packet.  Due to the success of this program, we are in the planning stages to expand the program to offer parenting life skills (Budgeting, healthy food options and </w:t>
      </w:r>
    </w:p>
    <w:p w:rsidR="00EA501C" w:rsidRDefault="00000000">
      <w:r>
        <w:t>Milk Mondays are going well).  Every Monday, breastfeeding support is offered in the Health Education Room.  At least 10 breastfeeding women participate each week and receive support from our breastfeeding staff and each other.</w:t>
      </w:r>
    </w:p>
    <w:p w:rsidR="00EA501C" w:rsidRDefault="00000000">
      <w:r>
        <w:t xml:space="preserve">  </w:t>
      </w:r>
    </w:p>
    <w:p w:rsidR="00EA501C" w:rsidRDefault="00000000">
      <w:r>
        <w:t xml:space="preserve">We were hoping to have the Diabetes Smart program rolled out in May but unfortunately we are still working on the process of becoming accredited through the American Diabetes Association so that we can bill.  We have turned in the staff credentials and are now working on the training portion of the program.   </w:t>
      </w:r>
    </w:p>
    <w:p w:rsidR="00EA501C" w:rsidRDefault="00EA501C"/>
    <w:p w:rsidR="00EA501C" w:rsidRDefault="00000000">
      <w:r>
        <w:t>Strategic Plan Goal 3:  Ensure public health is prepared for emergency response in a disaster or communicable disease outbreak</w:t>
      </w:r>
    </w:p>
    <w:p w:rsidR="00EA501C" w:rsidRDefault="00EA501C"/>
    <w:p w:rsidR="00EA501C" w:rsidRDefault="00000000">
      <w:r>
        <w:t>We continue to have issues with the Humane Society having available kennels for our Animal Control officers to bring in strays. We had another meeting on May 23rd with the Health Director, County Manager, and Shelter Manager to discuss the contract and the continued issues we are having.  The contract is still being negotiated with the county and the shelter.  The Shelter Manager is aware that we are seeking outside vendors to assist when they do not have available kennels and that that will be deducted from their county budget.</w:t>
      </w:r>
    </w:p>
    <w:p w:rsidR="00EA501C" w:rsidRDefault="00EA501C"/>
    <w:p w:rsidR="00EA501C" w:rsidRDefault="00000000">
      <w:r>
        <w:t>Strategic Plan Goal 4:  Continue to Support and Promote community wide mental health services.</w:t>
      </w:r>
    </w:p>
    <w:p w:rsidR="00EA501C" w:rsidRDefault="00000000">
      <w:r>
        <w:t>Kathie Cox, Health Educator participated in the County Opioid Collaboration</w:t>
      </w:r>
    </w:p>
    <w:p w:rsidR="00EA501C" w:rsidRDefault="00EA501C"/>
    <w:p w:rsidR="00EA501C" w:rsidRDefault="00000000">
      <w:r>
        <w:lastRenderedPageBreak/>
        <w:t>Strategic Plan Goal 5:  Enhance recruitment efforts, employee engagement, and succession planning initiatives that contribute to individual and organizational effectiveness</w:t>
      </w:r>
    </w:p>
    <w:p w:rsidR="00EA501C" w:rsidRDefault="00EA501C"/>
    <w:p w:rsidR="00EA501C" w:rsidRDefault="00000000">
      <w:r>
        <w:t xml:space="preserve">Cyber Incident:  All staff now have some form of computer access.  We have received 18 of our original computers back. They have been “cleaned” but not all applications have been added back. (Microsoft Office). The rest of the employees are still using loaned computers. All computers are hooked to MiFi because the server is not up and running.   </w:t>
      </w:r>
    </w:p>
    <w:p w:rsidR="00EA501C" w:rsidRDefault="00EA501C"/>
    <w:p w:rsidR="00EA501C" w:rsidRDefault="00000000">
      <w:r>
        <w:t>The Health Department hosted a county employee wellness day on May 7th and May 22nd.  This went really well. A survey was done and 97% of the employees who participated in the survey want an employee wellness clinic.  Many county employees have complained about high deductible insurance and offering an acute illness employee clinic could help ease the burden for employees and generate revenue for the health department. The barrier to starting an employee wellness clinic currently is the credentialing with BCBS.  The finance team and Amanda are working on this issue.</w:t>
      </w:r>
    </w:p>
    <w:p w:rsidR="00EA501C" w:rsidRDefault="00EA501C"/>
    <w:p w:rsidR="00EA501C" w:rsidRDefault="00000000">
      <w:r>
        <w:t>Nutritionist II:  This position has been posted for over a year. Currently being filled by contract staff and position is frozen.</w:t>
      </w:r>
    </w:p>
    <w:p w:rsidR="00EA501C" w:rsidRDefault="00000000">
      <w:r>
        <w:t>Environmental Health Specialist:  Has been posted since November 2023. Currently are interviewing for this position.</w:t>
      </w:r>
    </w:p>
    <w:p w:rsidR="00EA501C" w:rsidRDefault="00000000">
      <w:r>
        <w:t>Community Health Worker:  Currently being advertised and will be funded out of grant funds with no county funds used.</w:t>
      </w:r>
    </w:p>
    <w:p w:rsidR="00EA501C" w:rsidRDefault="00000000">
      <w:r>
        <w:t xml:space="preserve">Public Health Nurse II (Enhanced Role Nurse for Communicable Disease): This position has been vacant since April 2023 due to candidates declining salary offers. </w:t>
      </w:r>
    </w:p>
    <w:p w:rsidR="00EA501C" w:rsidRDefault="00000000">
      <w:r>
        <w:t>Public Health Nurse I:  Vacant as of May 3, 2024.  Position has been frozen.</w:t>
      </w:r>
    </w:p>
    <w:p w:rsidR="00EA501C" w:rsidRDefault="00EA501C"/>
    <w:p w:rsidR="00EA501C" w:rsidRDefault="00000000">
      <w:pPr>
        <w:rPr>
          <w:b/>
        </w:rPr>
      </w:pPr>
      <w:r>
        <w:rPr>
          <w:b/>
        </w:rPr>
        <w:t>Unfinished Business: Environmental Health Fees</w:t>
      </w:r>
    </w:p>
    <w:p w:rsidR="00EA501C" w:rsidRDefault="00EA501C">
      <w:pPr>
        <w:rPr>
          <w:b/>
        </w:rPr>
      </w:pPr>
    </w:p>
    <w:p w:rsidR="00EA501C" w:rsidRDefault="00000000">
      <w:hyperlink r:id="rId47">
        <w:r>
          <w:rPr>
            <w:color w:val="0000EE"/>
            <w:u w:val="single"/>
          </w:rPr>
          <w:t>Tim Martin</w:t>
        </w:r>
      </w:hyperlink>
      <w:r>
        <w:t xml:space="preserve">stated that the board requested detailed information regarding the environmental health fees. Tim stated that he has not had time to retrieve this information as he has been working on our budget. Tim’s plan is to go on site visits with </w:t>
      </w:r>
      <w:hyperlink r:id="rId48">
        <w:r>
          <w:rPr>
            <w:color w:val="0000EE"/>
            <w:u w:val="single"/>
          </w:rPr>
          <w:t>Harley Linton</w:t>
        </w:r>
      </w:hyperlink>
      <w:r>
        <w:t xml:space="preserve">and </w:t>
      </w:r>
      <w:hyperlink r:id="rId49">
        <w:r>
          <w:rPr>
            <w:color w:val="0000EE"/>
            <w:u w:val="single"/>
          </w:rPr>
          <w:t>Cedric Locklear</w:t>
        </w:r>
      </w:hyperlink>
      <w:r>
        <w:t xml:space="preserve">to see what they do and how many trips it takes to do these tasks. Tim will have this data for the board members by the next meeting. </w:t>
      </w:r>
    </w:p>
    <w:p w:rsidR="00EA501C" w:rsidRDefault="00EA501C"/>
    <w:p w:rsidR="00EA501C" w:rsidRDefault="00000000">
      <w:pPr>
        <w:rPr>
          <w:b/>
        </w:rPr>
      </w:pPr>
      <w:r>
        <w:rPr>
          <w:b/>
        </w:rPr>
        <w:t>New Business: Annual Review of Current Policies</w:t>
      </w:r>
    </w:p>
    <w:p w:rsidR="00EA501C" w:rsidRDefault="00EA501C">
      <w:pPr>
        <w:rPr>
          <w:b/>
        </w:rPr>
      </w:pPr>
    </w:p>
    <w:p w:rsidR="00EA501C" w:rsidRDefault="00000000">
      <w:pPr>
        <w:numPr>
          <w:ilvl w:val="0"/>
          <w:numId w:val="1"/>
        </w:numPr>
      </w:pPr>
      <w:r>
        <w:t xml:space="preserve">Board of Health Adjudication Policy-Diann Beane made a motion to accept this policy. </w:t>
      </w:r>
      <w:hyperlink r:id="rId50">
        <w:r>
          <w:rPr>
            <w:color w:val="0000EE"/>
            <w:u w:val="single"/>
          </w:rPr>
          <w:t>Stephanie Littles</w:t>
        </w:r>
      </w:hyperlink>
      <w:r>
        <w:t>seconded the motion.</w:t>
      </w:r>
    </w:p>
    <w:p w:rsidR="00EA501C" w:rsidRDefault="00000000">
      <w:pPr>
        <w:numPr>
          <w:ilvl w:val="0"/>
          <w:numId w:val="1"/>
        </w:numPr>
      </w:pPr>
      <w:r>
        <w:t xml:space="preserve">Strategic Planning Policy-Diann Beane made a motion to accept this policy. </w:t>
      </w:r>
      <w:hyperlink r:id="rId51">
        <w:r>
          <w:rPr>
            <w:color w:val="0000EE"/>
            <w:u w:val="single"/>
          </w:rPr>
          <w:t>Stephanie Littles</w:t>
        </w:r>
      </w:hyperlink>
      <w:r>
        <w:t xml:space="preserve">seconded the motion. </w:t>
      </w:r>
    </w:p>
    <w:p w:rsidR="00EA501C" w:rsidRDefault="00000000">
      <w:pPr>
        <w:numPr>
          <w:ilvl w:val="0"/>
          <w:numId w:val="1"/>
        </w:numPr>
      </w:pPr>
      <w:r>
        <w:t xml:space="preserve">Policy-Making Process-Nicole Monroe made a motion to accept this policy. </w:t>
      </w:r>
      <w:hyperlink r:id="rId52">
        <w:r>
          <w:rPr>
            <w:color w:val="0000EE"/>
            <w:u w:val="single"/>
          </w:rPr>
          <w:t>Stephanie Littles</w:t>
        </w:r>
      </w:hyperlink>
      <w:r>
        <w:t>seconded the motion.</w:t>
      </w:r>
    </w:p>
    <w:p w:rsidR="00EA501C" w:rsidRDefault="00000000">
      <w:hyperlink r:id="rId53">
        <w:r>
          <w:rPr>
            <w:color w:val="0000EE"/>
            <w:u w:val="single"/>
          </w:rPr>
          <w:t>Sharon Alford</w:t>
        </w:r>
      </w:hyperlink>
      <w:r>
        <w:t>stated that the Senior Management Team members decided to incorporate Human Resources initiatives to the Strategic Plan.</w:t>
      </w:r>
    </w:p>
    <w:p w:rsidR="00EA501C" w:rsidRDefault="00EA501C"/>
    <w:p w:rsidR="00EA501C" w:rsidRDefault="00000000">
      <w:r>
        <w:t>The board members then went into Closed Session.</w:t>
      </w:r>
    </w:p>
    <w:p w:rsidR="00EA501C" w:rsidRDefault="00EA501C"/>
    <w:p w:rsidR="00EA501C" w:rsidRDefault="00000000">
      <w:r>
        <w:t xml:space="preserve">The meeting was adjourned at 8:03pm.  </w:t>
      </w:r>
    </w:p>
    <w:p w:rsidR="00EA501C" w:rsidRDefault="00EA501C">
      <w:pPr>
        <w:rPr>
          <w:b/>
        </w:rPr>
      </w:pPr>
    </w:p>
    <w:p w:rsidR="00EA501C" w:rsidRDefault="00EA501C">
      <w:pPr>
        <w:rPr>
          <w:b/>
        </w:rPr>
      </w:pPr>
    </w:p>
    <w:p w:rsidR="00EA501C" w:rsidRDefault="00EA501C"/>
    <w:p w:rsidR="00EA501C" w:rsidRDefault="00EA501C"/>
    <w:p w:rsidR="00EA501C" w:rsidRDefault="00000000">
      <w:pPr>
        <w:spacing w:after="200"/>
      </w:pPr>
      <w:r>
        <w:t>Health Director’s signature ________________________________</w:t>
      </w:r>
    </w:p>
    <w:p w:rsidR="00EA501C" w:rsidRDefault="00EA501C">
      <w:pPr>
        <w:spacing w:after="200"/>
      </w:pPr>
    </w:p>
    <w:p w:rsidR="00EA501C" w:rsidRDefault="00000000">
      <w:pPr>
        <w:spacing w:after="200"/>
      </w:pPr>
      <w:r>
        <w:t>Chair to the Board of Health’s signature______________________</w:t>
      </w:r>
    </w:p>
    <w:p w:rsidR="00EA501C" w:rsidRDefault="00000000">
      <w:pPr>
        <w:rPr>
          <w:color w:val="FFFFFF"/>
        </w:rPr>
      </w:pPr>
      <w:bookmarkStart w:id="0" w:name="_heading=h.gyvma4w5qr5t" w:colFirst="0" w:colLast="0"/>
      <w:bookmarkEnd w:id="0"/>
      <w:r>
        <w:rPr>
          <w:b/>
          <w:color w:val="FFFFFF"/>
          <w:u w:val="single"/>
        </w:rPr>
        <w:t>_____________________________________</w:t>
      </w:r>
      <w:r>
        <w:rPr>
          <w:b/>
          <w:color w:val="FFFFFF"/>
          <w:u w:val="single"/>
        </w:rPr>
        <w:tab/>
      </w:r>
      <w:r>
        <w:rPr>
          <w:color w:val="FFFFFF"/>
        </w:rPr>
        <w:tab/>
        <w:t>__________________________________</w:t>
      </w:r>
    </w:p>
    <w:p w:rsidR="00EA501C" w:rsidRDefault="00000000">
      <w:pPr>
        <w:rPr>
          <w:color w:val="FFFFFF"/>
        </w:rPr>
      </w:pPr>
      <w:bookmarkStart w:id="1" w:name="_heading=h.3ul2ls52sbmo" w:colFirst="0" w:colLast="0"/>
      <w:bookmarkEnd w:id="1"/>
      <w:r>
        <w:rPr>
          <w:color w:val="FFFFFF"/>
        </w:rPr>
        <w:t>Board Chair Signature</w:t>
      </w:r>
      <w:r>
        <w:rPr>
          <w:color w:val="FFFFFF"/>
        </w:rPr>
        <w:tab/>
      </w:r>
      <w:r>
        <w:rPr>
          <w:color w:val="FFFFFF"/>
        </w:rPr>
        <w:tab/>
      </w:r>
      <w:r>
        <w:rPr>
          <w:color w:val="FFFFFF"/>
        </w:rPr>
        <w:tab/>
        <w:t>Date</w:t>
      </w:r>
      <w:r>
        <w:rPr>
          <w:color w:val="FFFFFF"/>
        </w:rPr>
        <w:tab/>
      </w:r>
      <w:r>
        <w:rPr>
          <w:color w:val="FFFFFF"/>
        </w:rPr>
        <w:tab/>
      </w:r>
      <w:r>
        <w:rPr>
          <w:color w:val="FFFFFF"/>
        </w:rPr>
        <w:tab/>
        <w:t>Health Director Signature</w:t>
      </w:r>
      <w:r>
        <w:rPr>
          <w:color w:val="FFFFFF"/>
        </w:rPr>
        <w:tab/>
        <w:t xml:space="preserve">        Date</w:t>
      </w:r>
    </w:p>
    <w:p w:rsidR="00EA501C" w:rsidRDefault="00EA501C">
      <w:bookmarkStart w:id="2" w:name="_heading=h.thcgo3ograyc" w:colFirst="0" w:colLast="0"/>
      <w:bookmarkEnd w:id="2"/>
    </w:p>
    <w:p w:rsidR="00EA501C" w:rsidRDefault="00EA501C">
      <w:pPr>
        <w:rPr>
          <w:b/>
        </w:rPr>
      </w:pPr>
      <w:bookmarkStart w:id="3" w:name="_heading=h.j9k50bbzkeua" w:colFirst="0" w:colLast="0"/>
      <w:bookmarkEnd w:id="3"/>
    </w:p>
    <w:p w:rsidR="00EA501C" w:rsidRDefault="00EA501C"/>
    <w:sectPr w:rsidR="00EA501C">
      <w:headerReference w:type="default" r:id="rId54"/>
      <w:footerReference w:type="default" r:id="rId55"/>
      <w:pgSz w:w="12240" w:h="15840"/>
      <w:pgMar w:top="540" w:right="907" w:bottom="907"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1F51" w:rsidRDefault="00081F51">
      <w:r>
        <w:separator/>
      </w:r>
    </w:p>
  </w:endnote>
  <w:endnote w:type="continuationSeparator" w:id="0">
    <w:p w:rsidR="00081F51" w:rsidRDefault="0008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roman"/>
    <w:notTrueType/>
    <w:pitch w:val="default"/>
  </w:font>
  <w:font w:name="Segoe UI">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501C" w:rsidRDefault="00000000">
    <w:pPr>
      <w:rPr>
        <w:rFonts w:ascii="Arial" w:eastAsia="Arial" w:hAnsi="Arial" w:cs="Arial"/>
        <w:sz w:val="18"/>
        <w:szCs w:val="18"/>
      </w:rPr>
    </w:pPr>
    <w:r>
      <w:rPr>
        <w:rFonts w:ascii="Arial" w:eastAsia="Arial" w:hAnsi="Arial" w:cs="Arial"/>
        <w:sz w:val="18"/>
        <w:szCs w:val="18"/>
      </w:rPr>
      <w:t xml:space="preserve">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01037D">
      <w:rPr>
        <w:rFonts w:ascii="Arial" w:eastAsia="Arial" w:hAnsi="Arial" w:cs="Arial"/>
        <w:noProof/>
        <w:sz w:val="18"/>
        <w:szCs w:val="18"/>
      </w:rPr>
      <w:t>2</w:t>
    </w:r>
    <w:r>
      <w:rPr>
        <w:rFonts w:ascii="Arial" w:eastAsia="Arial" w:hAnsi="Arial" w:cs="Arial"/>
        <w:sz w:val="18"/>
        <w:szCs w:val="18"/>
      </w:rPr>
      <w:fldChar w:fldCharType="end"/>
    </w:r>
  </w:p>
  <w:p w:rsidR="00EA501C" w:rsidRDefault="00000000">
    <w:pPr>
      <w:rPr>
        <w:rFonts w:ascii="Arial" w:eastAsia="Arial" w:hAnsi="Arial" w:cs="Arial"/>
        <w:sz w:val="18"/>
        <w:szCs w:val="18"/>
      </w:rPr>
    </w:pPr>
    <w:r>
      <w:rPr>
        <w:rFonts w:ascii="Arial" w:eastAsia="Arial" w:hAnsi="Arial" w:cs="Arial"/>
        <w:sz w:val="18"/>
        <w:szCs w:val="18"/>
      </w:rPr>
      <w:t>June 18, 2024</w:t>
    </w:r>
  </w:p>
  <w:p w:rsidR="00EA501C" w:rsidRDefault="00000000">
    <w:r>
      <w:rPr>
        <w:rFonts w:ascii="Arial" w:eastAsia="Arial" w:hAnsi="Arial" w:cs="Arial"/>
        <w:sz w:val="18"/>
        <w:szCs w:val="18"/>
      </w:rPr>
      <w:t>Board of Health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1F51" w:rsidRDefault="00081F51">
      <w:r>
        <w:separator/>
      </w:r>
    </w:p>
  </w:footnote>
  <w:footnote w:type="continuationSeparator" w:id="0">
    <w:p w:rsidR="00081F51" w:rsidRDefault="0008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501C" w:rsidRDefault="00EA501C">
    <w:pPr>
      <w:rPr>
        <w:rFonts w:ascii="Arial" w:eastAsia="Arial" w:hAnsi="Arial" w:cs="Arial"/>
        <w:sz w:val="18"/>
        <w:szCs w:val="18"/>
      </w:rPr>
    </w:pPr>
  </w:p>
  <w:p w:rsidR="00EA501C" w:rsidRDefault="00EA5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42B15"/>
    <w:multiLevelType w:val="multilevel"/>
    <w:tmpl w:val="FE0EF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3B2491"/>
    <w:multiLevelType w:val="multilevel"/>
    <w:tmpl w:val="1CB80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4912251">
    <w:abstractNumId w:val="0"/>
  </w:num>
  <w:num w:numId="2" w16cid:durableId="336274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1C"/>
    <w:rsid w:val="0001037D"/>
    <w:rsid w:val="00081F51"/>
    <w:rsid w:val="002B7533"/>
    <w:rsid w:val="00EA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A8AE9-97CA-4BAF-9EF4-2A0916CB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D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5479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5479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DC72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Memotable">
    <w:name w:val="Memo table"/>
    <w:basedOn w:val="TableNormal"/>
    <w:uiPriority w:val="99"/>
    <w:rsid w:val="00832B4F"/>
    <w:pPr>
      <w:spacing w:before="240"/>
      <w:contextualSpacing/>
    </w:pPr>
    <w:rPr>
      <w:rFonts w:ascii="Arial" w:hAnsi="Arial"/>
      <w:sz w:val="22"/>
      <w:szCs w:val="22"/>
    </w:rPr>
    <w:tblPr>
      <w:tblBorders>
        <w:bottom w:val="single" w:sz="2" w:space="0" w:color="auto"/>
      </w:tblBorders>
    </w:tblPr>
    <w:tblStylePr w:type="firstCol">
      <w:pPr>
        <w:wordWrap/>
        <w:spacing w:beforeLines="0" w:before="240" w:beforeAutospacing="0"/>
        <w:contextualSpacing/>
      </w:pPr>
      <w:rPr>
        <w:rFonts w:ascii="Arial Black" w:hAnsi="Arial Black"/>
      </w:rPr>
    </w:tblStylePr>
  </w:style>
  <w:style w:type="character" w:customStyle="1" w:styleId="Heading7Char">
    <w:name w:val="Heading 7 Char"/>
    <w:basedOn w:val="DefaultParagraphFont"/>
    <w:link w:val="Heading7"/>
    <w:uiPriority w:val="9"/>
    <w:rsid w:val="00B5479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B54795"/>
    <w:rPr>
      <w:rFonts w:asciiTheme="majorHAnsi" w:eastAsiaTheme="majorEastAsia" w:hAnsiTheme="majorHAnsi" w:cstheme="majorBidi"/>
      <w:color w:val="272727" w:themeColor="text1" w:themeTint="D8"/>
      <w:sz w:val="21"/>
      <w:szCs w:val="21"/>
    </w:rPr>
  </w:style>
  <w:style w:type="character" w:styleId="IntenseReference">
    <w:name w:val="Intense Reference"/>
    <w:basedOn w:val="DefaultParagraphFont"/>
    <w:uiPriority w:val="32"/>
    <w:qFormat/>
    <w:rsid w:val="00B54795"/>
    <w:rPr>
      <w:b/>
      <w:bCs/>
      <w:smallCaps/>
      <w:color w:val="4F81BD" w:themeColor="accent1"/>
      <w:spacing w:val="5"/>
    </w:rPr>
  </w:style>
  <w:style w:type="paragraph" w:styleId="ListParagraph">
    <w:name w:val="List Paragraph"/>
    <w:basedOn w:val="Normal"/>
    <w:uiPriority w:val="34"/>
    <w:qFormat/>
    <w:rsid w:val="00DE5CA0"/>
    <w:pPr>
      <w:ind w:left="720"/>
      <w:contextualSpacing/>
    </w:pPr>
  </w:style>
  <w:style w:type="paragraph" w:styleId="BalloonText">
    <w:name w:val="Balloon Text"/>
    <w:basedOn w:val="Normal"/>
    <w:link w:val="BalloonTextChar"/>
    <w:uiPriority w:val="99"/>
    <w:semiHidden/>
    <w:unhideWhenUsed/>
    <w:rsid w:val="00BE1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214"/>
    <w:rPr>
      <w:rFonts w:ascii="Segoe UI" w:hAnsi="Segoe UI" w:cs="Segoe UI"/>
      <w:sz w:val="18"/>
      <w:szCs w:val="18"/>
    </w:rPr>
  </w:style>
  <w:style w:type="paragraph" w:styleId="NormalWeb">
    <w:name w:val="Normal (Web)"/>
    <w:basedOn w:val="Normal"/>
    <w:uiPriority w:val="99"/>
    <w:unhideWhenUsed/>
    <w:rsid w:val="007A2E6A"/>
    <w:pPr>
      <w:spacing w:before="100" w:beforeAutospacing="1" w:after="100" w:afterAutospacing="1"/>
    </w:pPr>
  </w:style>
  <w:style w:type="character" w:styleId="Hyperlink">
    <w:name w:val="Hyperlink"/>
    <w:basedOn w:val="DefaultParagraphFont"/>
    <w:uiPriority w:val="99"/>
    <w:semiHidden/>
    <w:unhideWhenUsed/>
    <w:rsid w:val="007A2E6A"/>
    <w:rPr>
      <w:color w:val="0000FF"/>
      <w:u w:val="single"/>
    </w:rPr>
  </w:style>
  <w:style w:type="paragraph" w:styleId="Header">
    <w:name w:val="header"/>
    <w:basedOn w:val="Normal"/>
    <w:link w:val="HeaderChar"/>
    <w:uiPriority w:val="99"/>
    <w:unhideWhenUsed/>
    <w:rsid w:val="0008556A"/>
    <w:pPr>
      <w:tabs>
        <w:tab w:val="center" w:pos="4680"/>
        <w:tab w:val="right" w:pos="9360"/>
      </w:tabs>
    </w:pPr>
  </w:style>
  <w:style w:type="character" w:customStyle="1" w:styleId="HeaderChar">
    <w:name w:val="Header Char"/>
    <w:basedOn w:val="DefaultParagraphFont"/>
    <w:link w:val="Header"/>
    <w:uiPriority w:val="99"/>
    <w:rsid w:val="0008556A"/>
  </w:style>
  <w:style w:type="paragraph" w:styleId="Footer">
    <w:name w:val="footer"/>
    <w:basedOn w:val="Normal"/>
    <w:link w:val="FooterChar"/>
    <w:uiPriority w:val="99"/>
    <w:unhideWhenUsed/>
    <w:rsid w:val="0008556A"/>
    <w:pPr>
      <w:tabs>
        <w:tab w:val="center" w:pos="4680"/>
        <w:tab w:val="right" w:pos="9360"/>
      </w:tabs>
    </w:pPr>
  </w:style>
  <w:style w:type="character" w:customStyle="1" w:styleId="FooterChar">
    <w:name w:val="Footer Char"/>
    <w:basedOn w:val="DefaultParagraphFont"/>
    <w:link w:val="Footer"/>
    <w:uiPriority w:val="99"/>
    <w:rsid w:val="0008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mailto:scolden@scotlandcounty.org" TargetMode="External"/><Relationship Id="rId18" Type="http://schemas.openxmlformats.org/officeDocument/2006/relationships/hyperlink" Target="mailto:ehall@scotlandcounty.org" TargetMode="External"/><Relationship Id="rId26" Type="http://schemas.openxmlformats.org/officeDocument/2006/relationships/hyperlink" Target="mailto:adeaver@scotlandcounty.org" TargetMode="External"/><Relationship Id="rId39" Type="http://schemas.openxmlformats.org/officeDocument/2006/relationships/hyperlink" Target="mailto:adeaver@scotlandcounty.org" TargetMode="External"/><Relationship Id="rId21" Type="http://schemas.openxmlformats.org/officeDocument/2006/relationships/hyperlink" Target="mailto:adeaver@scotlandcounty.org" TargetMode="External"/><Relationship Id="rId34" Type="http://schemas.openxmlformats.org/officeDocument/2006/relationships/hyperlink" Target="mailto:ianlouisyancey@gmail.com" TargetMode="External"/><Relationship Id="rId42" Type="http://schemas.openxmlformats.org/officeDocument/2006/relationships/hyperlink" Target="mailto:voxendine@scotlandcounty.org" TargetMode="External"/><Relationship Id="rId47" Type="http://schemas.openxmlformats.org/officeDocument/2006/relationships/hyperlink" Target="mailto:tmartin@scotlandcounty.org" TargetMode="External"/><Relationship Id="rId50" Type="http://schemas.openxmlformats.org/officeDocument/2006/relationships/hyperlink" Target="mailto:slittles1972@gmail.co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oxendine@scotlandcounty.org" TargetMode="External"/><Relationship Id="rId29" Type="http://schemas.openxmlformats.org/officeDocument/2006/relationships/hyperlink" Target="mailto:tmartin@scotlandcounty.org" TargetMode="External"/><Relationship Id="rId11" Type="http://schemas.openxmlformats.org/officeDocument/2006/relationships/hyperlink" Target="mailto:salford@scotlandcounty.org" TargetMode="External"/><Relationship Id="rId24" Type="http://schemas.openxmlformats.org/officeDocument/2006/relationships/hyperlink" Target="mailto:adeaver@scotlandcounty.org" TargetMode="External"/><Relationship Id="rId32" Type="http://schemas.openxmlformats.org/officeDocument/2006/relationships/hyperlink" Target="mailto:tmartin@scotlandcounty.org" TargetMode="External"/><Relationship Id="rId37" Type="http://schemas.openxmlformats.org/officeDocument/2006/relationships/hyperlink" Target="mailto:diannbeane@gmail.com" TargetMode="External"/><Relationship Id="rId40" Type="http://schemas.openxmlformats.org/officeDocument/2006/relationships/hyperlink" Target="mailto:diannbeane@gmail.com" TargetMode="External"/><Relationship Id="rId45" Type="http://schemas.openxmlformats.org/officeDocument/2006/relationships/hyperlink" Target="mailto:diannbeane@gmail.com" TargetMode="External"/><Relationship Id="rId53" Type="http://schemas.openxmlformats.org/officeDocument/2006/relationships/hyperlink" Target="mailto:salford@scotlandcounty.org" TargetMode="External"/><Relationship Id="rId5" Type="http://schemas.openxmlformats.org/officeDocument/2006/relationships/webSettings" Target="webSettings.xml"/><Relationship Id="rId19" Type="http://schemas.openxmlformats.org/officeDocument/2006/relationships/hyperlink" Target="mailto:scolden@scotlandcount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ellerbe@scotlandcounty.org" TargetMode="External"/><Relationship Id="rId22" Type="http://schemas.openxmlformats.org/officeDocument/2006/relationships/hyperlink" Target="mailto:diannbeane@gmail.com" TargetMode="External"/><Relationship Id="rId27" Type="http://schemas.openxmlformats.org/officeDocument/2006/relationships/hyperlink" Target="mailto:diannbeane@gmail.com" TargetMode="External"/><Relationship Id="rId30" Type="http://schemas.openxmlformats.org/officeDocument/2006/relationships/hyperlink" Target="mailto:diannbeane@gmail.com" TargetMode="External"/><Relationship Id="rId35" Type="http://schemas.openxmlformats.org/officeDocument/2006/relationships/hyperlink" Target="mailto:ianlouisyancey@gmail.com" TargetMode="External"/><Relationship Id="rId43" Type="http://schemas.openxmlformats.org/officeDocument/2006/relationships/hyperlink" Target="mailto:ianlouisyancey@gmail.com" TargetMode="External"/><Relationship Id="rId48" Type="http://schemas.openxmlformats.org/officeDocument/2006/relationships/hyperlink" Target="mailto:hlinton@scotlandcounty.org"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slittles1972@gmail.com" TargetMode="External"/><Relationship Id="rId3" Type="http://schemas.openxmlformats.org/officeDocument/2006/relationships/styles" Target="styles.xml"/><Relationship Id="rId12" Type="http://schemas.openxmlformats.org/officeDocument/2006/relationships/hyperlink" Target="mailto:tmartin@scotlandcounty.org" TargetMode="External"/><Relationship Id="rId17" Type="http://schemas.openxmlformats.org/officeDocument/2006/relationships/hyperlink" Target="mailto:dpage@scotlandcounty.org" TargetMode="External"/><Relationship Id="rId25" Type="http://schemas.openxmlformats.org/officeDocument/2006/relationships/hyperlink" Target="mailto:adeaver@scotlandcounty.org" TargetMode="External"/><Relationship Id="rId33" Type="http://schemas.openxmlformats.org/officeDocument/2006/relationships/hyperlink" Target="mailto:ianlouisyancey@gmail.com" TargetMode="External"/><Relationship Id="rId38" Type="http://schemas.openxmlformats.org/officeDocument/2006/relationships/hyperlink" Target="mailto:ianlouisyancey@gmail.com" TargetMode="External"/><Relationship Id="rId46" Type="http://schemas.openxmlformats.org/officeDocument/2006/relationships/hyperlink" Target="mailto:salford@scotlandcounty.org" TargetMode="External"/><Relationship Id="rId20" Type="http://schemas.openxmlformats.org/officeDocument/2006/relationships/hyperlink" Target="mailto:ianlouisyancey@gmail.com" TargetMode="External"/><Relationship Id="rId41" Type="http://schemas.openxmlformats.org/officeDocument/2006/relationships/hyperlink" Target="mailto:diannbeane@gmail.co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blue@scotlandcounty.org" TargetMode="External"/><Relationship Id="rId23" Type="http://schemas.openxmlformats.org/officeDocument/2006/relationships/hyperlink" Target="mailto:diannbeane@gmail.com" TargetMode="External"/><Relationship Id="rId28" Type="http://schemas.openxmlformats.org/officeDocument/2006/relationships/hyperlink" Target="mailto:adeaver@scotlandcounty.org" TargetMode="External"/><Relationship Id="rId36" Type="http://schemas.openxmlformats.org/officeDocument/2006/relationships/hyperlink" Target="mailto:adeaver@scotlandcounty.org" TargetMode="External"/><Relationship Id="rId49" Type="http://schemas.openxmlformats.org/officeDocument/2006/relationships/hyperlink" Target="mailto:clocklear@scotlandcounty.org" TargetMode="External"/><Relationship Id="rId57" Type="http://schemas.openxmlformats.org/officeDocument/2006/relationships/theme" Target="theme/theme1.xml"/><Relationship Id="rId10" Type="http://schemas.openxmlformats.org/officeDocument/2006/relationships/hyperlink" Target="mailto:kcox@scotlandcounty.org" TargetMode="External"/><Relationship Id="rId31" Type="http://schemas.openxmlformats.org/officeDocument/2006/relationships/hyperlink" Target="mailto:ianlouisyancey@gmail.com" TargetMode="External"/><Relationship Id="rId44" Type="http://schemas.openxmlformats.org/officeDocument/2006/relationships/hyperlink" Target="mailto:ianlouisyancey@gmail.com" TargetMode="External"/><Relationship Id="rId52" Type="http://schemas.openxmlformats.org/officeDocument/2006/relationships/hyperlink" Target="mailto:slittles19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nQsoJiFgMlibUUnctwrglNLyQ==">CgMxLjAyDmguZ3l2bWE0dzVxcjV0Mg5oLjN1bDJsczUyc2JtbzIOaC50aGNnbzNvZ3JheWMyDmguajlrNTBiYnprZXVhOAByITFrTng3bXpUM1dScngzRURranBXLXR0NE5QNFl1MklQZw==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3492</Words>
  <Characters>19908</Characters>
  <Application>Microsoft Office Word</Application>
  <DocSecurity>0</DocSecurity>
  <Lines>165</Lines>
  <Paragraphs>46</Paragraphs>
  <ScaleCrop>false</ScaleCrop>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Alford</dc:creator>
  <cp:lastModifiedBy>Christine Russell</cp:lastModifiedBy>
  <cp:revision>2</cp:revision>
  <dcterms:created xsi:type="dcterms:W3CDTF">2024-11-14T21:32:00Z</dcterms:created>
  <dcterms:modified xsi:type="dcterms:W3CDTF">2024-11-14T21:32:00Z</dcterms:modified>
</cp:coreProperties>
</file>